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zamszowe chłopięce na Chrzest Święty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Święty to bardzo ważny moment w życiu każdego człowieka. Jedna odbywa się on zwykle w młodym wieku, dlatego jest nie pamiętany. Warto zadbać o odpowiedni ubiór dziecka. &lt;b&gt;Buty zamszowe chłopięce&lt;/b&gt; będą jednym z obowiązkowych elementów.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moment w życiu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każdego człowieka jest wiele uroczystości, które wymagają specjalnej oprawy. Chrzest Święty, Komunia Święta, Bierzmowanie, Ślub - to te najważniejsze. Jednak zatrzymajmy się przy tym pierwszym.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Oprawa Chrztu Świętego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ta zwykle spoczywa na rękach rodziców. Chrzest Święty jest organizowany zwykle parę miesięcy po urodzeniu dziecka. Dlatego jest to moment, który nie zapada mu osobiście w pamieć. Jednak fotografie, prezenty oraz opowieści najbliższych zostają na długo. Najważniejsza jest uroczysta msza. W trakcie mszy kapłan nakreśla znak krzyża na czole dziecka i polewa główkę woda z chrzcielnicy. Następnie odbywają się spotkania najbliższej rodziny - w domu lub restauracji. Jednak warto zadbać o właściwy obiór dziecka - </w:t>
      </w:r>
      <w:r>
        <w:rPr>
          <w:rFonts w:ascii="calibri" w:hAnsi="calibri" w:eastAsia="calibri" w:cs="calibri"/>
          <w:sz w:val="24"/>
          <w:szCs w:val="24"/>
          <w:b/>
        </w:rPr>
        <w:t xml:space="preserve">buty zamszowe chłopięce</w:t>
      </w:r>
      <w:r>
        <w:rPr>
          <w:rFonts w:ascii="calibri" w:hAnsi="calibri" w:eastAsia="calibri" w:cs="calibri"/>
          <w:sz w:val="24"/>
          <w:szCs w:val="24"/>
        </w:rPr>
        <w:t xml:space="preserve"> to jeden z najważniejszych elementów. Mały garniturek dla chłopca jest uroczy. Warto dobrać wszystkie elementy w taki sposób, aby ze sobą współgrały.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Właściwy ubiór chłopca na Chrzest Świety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zamszowe chłopięce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wiązane - dzięki czemu nie spadną z nóżki. Butki są wykonane z wysokiej jakości eko-zamszu. To zdecydowanie bardzo istotny aspekt.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zamszowe chłopięce</w:t>
      </w:r>
      <w:r>
        <w:rPr>
          <w:rFonts w:ascii="calibri" w:hAnsi="calibri" w:eastAsia="calibri" w:cs="calibri"/>
          <w:sz w:val="24"/>
          <w:szCs w:val="24"/>
        </w:rPr>
        <w:t xml:space="preserve"> mają białą podeszwę lekko usztywnioną. Wszystkie elementy musza ze sobą współgrać, dziecko jest najważniejszą osobą w tym dniu.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buty-zamszowe-granat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2024-05-19T10:00:44+02:00</dcterms:created>
  <dcterms:modified xsi:type="dcterms:W3CDTF">2024-05-19T10:00:44+02:00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